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46C" w:rsidRPr="00EC346C" w:rsidRDefault="00EC346C" w:rsidP="00EC346C">
      <w:pPr>
        <w:pStyle w:val="a5"/>
        <w:rPr>
          <w:sz w:val="44"/>
          <w:szCs w:val="44"/>
          <w:lang w:eastAsia="ru-RU"/>
        </w:rPr>
      </w:pPr>
      <w:r w:rsidRPr="00EC346C">
        <w:rPr>
          <w:sz w:val="44"/>
          <w:szCs w:val="44"/>
          <w:lang w:eastAsia="ru-RU"/>
        </w:rPr>
        <w:t>История имбирного пряника и оригинальный рецепт лакомства</w:t>
      </w:r>
    </w:p>
    <w:p w:rsidR="00EC346C" w:rsidRPr="00EC346C" w:rsidRDefault="00EC346C" w:rsidP="00EC346C">
      <w:pPr>
        <w:spacing w:before="240" w:after="240" w:line="276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С некоторых пор имбирные пряники, столь популярные в западной культуре, стали появляться и на столах российских хозяек. Они готовятся быстро, хранятся долго, а с помощью добавления разных ингредиентов каждый кулинар может сделать рецепт уникальным. Кроме того, благодаря традиции украшать пряники глазурью их можно превратить и в неповторимый подарок, и в украшение для дома. Сегодня расскажем историю появления этого лакомства, а также поделимся рецептами настоящих имбирных пряников, которые любили английские монархи.</w:t>
      </w:r>
    </w:p>
    <w:p w:rsidR="00EC346C" w:rsidRPr="00EC346C" w:rsidRDefault="00EC346C" w:rsidP="00EC346C">
      <w:pPr>
        <w:spacing w:before="240" w:after="240" w:line="276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Считается, что впервые добавлять в выпечку различные добавки для получения новых вкусов стали пекари еще в Древнем Египте. Постепенно такие рецепты стали распространяться по миру, и со временем хлеб, булочки, печенье и другие виды </w:t>
      </w:r>
      <w:hyperlink r:id="rId7" w:tgtFrame="_blank" w:history="1">
        <w:r w:rsidRPr="00EC346C">
          <w:rPr>
            <w:rFonts w:ascii="Book Antiqua" w:eastAsia="Times New Roman" w:hAnsi="Book Antiqua" w:cs="Times New Roman"/>
            <w:sz w:val="36"/>
            <w:szCs w:val="36"/>
            <w:lang w:eastAsia="ru-RU"/>
          </w:rPr>
          <w:t>кондитерских изделий</w:t>
        </w:r>
      </w:hyperlink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 с добавлением пряностей и приправ прочно заняли место во всех кухнях мира.</w:t>
      </w:r>
    </w:p>
    <w:p w:rsidR="00EC346C" w:rsidRPr="00EC346C" w:rsidRDefault="00EC346C" w:rsidP="00EC346C">
      <w:pPr>
        <w:spacing w:before="240" w:after="240" w:line="276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 xml:space="preserve">Кто именно впервые добавил сушеный молотый корень имбиря в тесто — неизвестно. Имбирь не растет в дикой природе, он был выведен около 5 тысячелетий </w:t>
      </w: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lastRenderedPageBreak/>
        <w:t>назад жителями Малайского архипелага. Оттуда он попал в Индию, на Шри-Ланку, а затем в Китай. Оттуда вместе с другими специями имбирь привезли в Европу торговые караваны.</w:t>
      </w:r>
    </w:p>
    <w:p w:rsidR="00EC346C" w:rsidRPr="00EC346C" w:rsidRDefault="00EC346C" w:rsidP="00EC346C">
      <w:pPr>
        <w:spacing w:before="240" w:after="240" w:line="276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В Европу времен Средневековья специи и пряности попадали еще и благодаря рыцарям, которые возвращались из Крестовых походов не только с победами и богатством, но и с новыми привычками, в том числе в еде.</w:t>
      </w:r>
    </w:p>
    <w:p w:rsidR="00EC346C" w:rsidRPr="00EC346C" w:rsidRDefault="00EC346C" w:rsidP="00EC346C">
      <w:pPr>
        <w:spacing w:before="240" w:after="240" w:line="276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Кто именно завез корень имбиря в Британию, тоже невозможно установить. Согласно одной легенде, это произошло в Х веке, когда некий епископ Григорий привез рецепт выпечки с добавлением сушеного имбиря из Византии. По другой версии, в XI веке в одном из монастырей послушник случайно добавил в тесто молотый имбирь, который один из его братьев привез из Крестового похода. Пряное лакомство понравилось настоятелю, и его решили испечь к Рождеству как угощение.</w:t>
      </w:r>
    </w:p>
    <w:p w:rsidR="00EC346C" w:rsidRPr="00EC346C" w:rsidRDefault="00EC346C" w:rsidP="00EC346C">
      <w:pPr>
        <w:spacing w:before="240" w:after="240" w:line="360" w:lineRule="atLeast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4307" cy="4000500"/>
            <wp:effectExtent l="0" t="0" r="635" b="0"/>
            <wp:docPr id="4" name="Рисунок 4" descr="История имбирного пря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имбирного пряни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54" cy="403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6C" w:rsidRPr="00EC346C" w:rsidRDefault="00EC346C" w:rsidP="00EC346C">
      <w:pPr>
        <w:spacing w:before="240" w:after="240" w:line="360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Однако заморские </w:t>
      </w:r>
      <w:hyperlink r:id="rId9" w:tgtFrame="_blank" w:history="1">
        <w:r w:rsidRPr="00EC346C">
          <w:rPr>
            <w:rFonts w:ascii="Book Antiqua" w:eastAsia="Times New Roman" w:hAnsi="Book Antiqua" w:cs="Times New Roman"/>
            <w:sz w:val="36"/>
            <w:szCs w:val="36"/>
            <w:lang w:eastAsia="ru-RU"/>
          </w:rPr>
          <w:t>пряности</w:t>
        </w:r>
      </w:hyperlink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 xml:space="preserve">, которые продавали торговцы, стоили дорого: за один корень имбиря необходимо было отдать овцу или заплатить кошелек монет серебром. Поэтому простолюдинам удавалось попробовать выпечку с имбирем разве что по большим праздникам. А вот при дворе королевы Елизаветы I имбирными пряниками угощали заморских гостей. Считается, что именно придворные повара придумали выпекать пряники в форме человечков, а с помощью украшений из глазури фигуркам придавали сходство с тем </w:t>
      </w: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lastRenderedPageBreak/>
        <w:t>высокопоставленным лицом, которому предлагалось угощение.</w:t>
      </w:r>
    </w:p>
    <w:p w:rsidR="00EC346C" w:rsidRDefault="00EC346C" w:rsidP="00EC346C">
      <w:pPr>
        <w:spacing w:before="240" w:after="240" w:line="360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Сегодня имбирные пряники — одно из самых популярных лакомств во всем мире. Традиционно их готовят на Рождество. Хотя эти сладости востребованы в течение всего зимнего периода, поскольку еще с древности считалось, что имбирь помогает излечиться от простуды и хандры.</w:t>
      </w:r>
    </w:p>
    <w:p w:rsidR="00EC346C" w:rsidRDefault="00EC346C" w:rsidP="00EC346C">
      <w:pPr>
        <w:spacing w:before="240" w:after="240" w:line="360" w:lineRule="atLeast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Default="00EC346C" w:rsidP="00EC346C">
      <w:pPr>
        <w:spacing w:before="240" w:after="240" w:line="360" w:lineRule="atLeast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Default="00EC346C" w:rsidP="00EC346C">
      <w:pPr>
        <w:spacing w:before="240" w:after="240" w:line="360" w:lineRule="atLeast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Default="00EC346C" w:rsidP="00EC346C">
      <w:pPr>
        <w:spacing w:before="240" w:after="240" w:line="360" w:lineRule="atLeast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Default="00EC346C" w:rsidP="00EC346C">
      <w:pPr>
        <w:spacing w:before="240" w:after="240" w:line="360" w:lineRule="atLeast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Default="00EC346C" w:rsidP="00EC346C">
      <w:pPr>
        <w:spacing w:before="240" w:after="240" w:line="360" w:lineRule="atLeast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Default="00EC346C" w:rsidP="00EC346C">
      <w:pPr>
        <w:spacing w:before="240" w:after="240" w:line="360" w:lineRule="atLeast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Default="00EC346C" w:rsidP="00EC346C">
      <w:pPr>
        <w:spacing w:before="240" w:after="240" w:line="360" w:lineRule="atLeast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Default="00EC346C" w:rsidP="00EC346C">
      <w:pPr>
        <w:spacing w:before="240" w:after="240" w:line="360" w:lineRule="atLeast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Pr="00EC346C" w:rsidRDefault="00EC346C" w:rsidP="00EC346C">
      <w:pPr>
        <w:spacing w:before="240" w:after="240" w:line="360" w:lineRule="atLeast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Pr="00EC346C" w:rsidRDefault="00EC346C" w:rsidP="00EC346C">
      <w:pPr>
        <w:pStyle w:val="a5"/>
        <w:rPr>
          <w:sz w:val="56"/>
          <w:lang w:eastAsia="ru-RU"/>
        </w:rPr>
      </w:pPr>
      <w:r w:rsidRPr="00EC346C">
        <w:rPr>
          <w:sz w:val="56"/>
          <w:lang w:eastAsia="ru-RU"/>
        </w:rPr>
        <w:lastRenderedPageBreak/>
        <w:t>Самый простой рецепт имбирных пряников</w:t>
      </w:r>
    </w:p>
    <w:p w:rsidR="00EC346C" w:rsidRPr="00EC346C" w:rsidRDefault="00EC346C" w:rsidP="00EC346C">
      <w:pPr>
        <w:spacing w:after="240" w:line="360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Самым простым рецептом имбирных пряников считается классический, который дошел до нас из Средневековья, разумеется, с некоторыми адаптациями. Для приготовления лакомства потребуется:</w:t>
      </w:r>
    </w:p>
    <w:p w:rsidR="00EC346C" w:rsidRPr="00EC346C" w:rsidRDefault="00EC346C" w:rsidP="00EC346C">
      <w:pPr>
        <w:numPr>
          <w:ilvl w:val="0"/>
          <w:numId w:val="1"/>
        </w:numPr>
        <w:spacing w:before="48" w:after="48" w:line="360" w:lineRule="auto"/>
        <w:ind w:left="0" w:firstLine="0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Сливочное масло 82,5% — 100 г</w:t>
      </w:r>
    </w:p>
    <w:p w:rsidR="00EC346C" w:rsidRPr="00EC346C" w:rsidRDefault="00EC346C" w:rsidP="00EC346C">
      <w:pPr>
        <w:numPr>
          <w:ilvl w:val="0"/>
          <w:numId w:val="1"/>
        </w:numPr>
        <w:spacing w:before="48" w:after="48" w:line="360" w:lineRule="auto"/>
        <w:ind w:left="0" w:firstLine="0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Куриное яйцо — 1 шт.</w:t>
      </w:r>
    </w:p>
    <w:p w:rsidR="00EC346C" w:rsidRPr="00EC346C" w:rsidRDefault="00EC346C" w:rsidP="00EC346C">
      <w:pPr>
        <w:numPr>
          <w:ilvl w:val="0"/>
          <w:numId w:val="1"/>
        </w:numPr>
        <w:spacing w:before="48" w:after="48" w:line="360" w:lineRule="auto"/>
        <w:ind w:left="0" w:firstLine="0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Пшеничная мука — 2 ст.</w:t>
      </w:r>
    </w:p>
    <w:p w:rsidR="00EC346C" w:rsidRPr="00EC346C" w:rsidRDefault="00EC346C" w:rsidP="00EC346C">
      <w:pPr>
        <w:numPr>
          <w:ilvl w:val="0"/>
          <w:numId w:val="1"/>
        </w:numPr>
        <w:spacing w:before="48" w:after="48" w:line="360" w:lineRule="auto"/>
        <w:ind w:left="0" w:firstLine="0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Сахарный песок — ¾ ст.</w:t>
      </w:r>
    </w:p>
    <w:p w:rsidR="00EC346C" w:rsidRPr="00EC346C" w:rsidRDefault="00EC346C" w:rsidP="00EC346C">
      <w:pPr>
        <w:numPr>
          <w:ilvl w:val="0"/>
          <w:numId w:val="1"/>
        </w:numPr>
        <w:spacing w:before="48" w:after="48" w:line="360" w:lineRule="auto"/>
        <w:ind w:left="0" w:firstLine="0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Сушеный молотый </w:t>
      </w:r>
      <w:hyperlink r:id="rId10" w:tgtFrame="_blank" w:history="1">
        <w:r w:rsidRPr="00EC346C">
          <w:rPr>
            <w:rFonts w:ascii="Book Antiqua" w:eastAsia="Times New Roman" w:hAnsi="Book Antiqua" w:cs="Times New Roman"/>
            <w:sz w:val="36"/>
            <w:szCs w:val="36"/>
            <w:lang w:eastAsia="ru-RU"/>
          </w:rPr>
          <w:t>имбирь</w:t>
        </w:r>
      </w:hyperlink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 — 2 ч. л.</w:t>
      </w:r>
    </w:p>
    <w:p w:rsidR="00EC346C" w:rsidRPr="00EC346C" w:rsidRDefault="00EC346C" w:rsidP="00EC346C">
      <w:pPr>
        <w:numPr>
          <w:ilvl w:val="0"/>
          <w:numId w:val="1"/>
        </w:numPr>
        <w:spacing w:before="48" w:after="48" w:line="360" w:lineRule="auto"/>
        <w:ind w:left="0" w:firstLine="0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Молотая корица — 1 ч. л.</w:t>
      </w:r>
    </w:p>
    <w:p w:rsidR="00EC346C" w:rsidRPr="00EC346C" w:rsidRDefault="00EC346C" w:rsidP="00EC346C">
      <w:pPr>
        <w:numPr>
          <w:ilvl w:val="0"/>
          <w:numId w:val="1"/>
        </w:numPr>
        <w:spacing w:before="48" w:after="48" w:line="360" w:lineRule="auto"/>
        <w:ind w:left="0" w:firstLine="0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Молотый кардамон — ½ ч. л.</w:t>
      </w:r>
    </w:p>
    <w:p w:rsidR="00EC346C" w:rsidRPr="00EC346C" w:rsidRDefault="00EC346C" w:rsidP="00EC346C">
      <w:pPr>
        <w:numPr>
          <w:ilvl w:val="0"/>
          <w:numId w:val="1"/>
        </w:numPr>
        <w:spacing w:before="48" w:after="48" w:line="360" w:lineRule="auto"/>
        <w:ind w:left="0" w:firstLine="0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Молотый мускатный орех — 1 ч. л.</w:t>
      </w:r>
    </w:p>
    <w:p w:rsidR="00EC346C" w:rsidRPr="00EC346C" w:rsidRDefault="00EC346C" w:rsidP="00EC346C">
      <w:pPr>
        <w:numPr>
          <w:ilvl w:val="0"/>
          <w:numId w:val="1"/>
        </w:numPr>
        <w:spacing w:before="48" w:after="48" w:line="360" w:lineRule="auto"/>
        <w:ind w:left="0" w:firstLine="0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Ванилин — 1/3 ч. л.</w:t>
      </w:r>
    </w:p>
    <w:p w:rsidR="00EC346C" w:rsidRPr="00EC346C" w:rsidRDefault="00EC346C" w:rsidP="00EC346C">
      <w:pPr>
        <w:numPr>
          <w:ilvl w:val="0"/>
          <w:numId w:val="1"/>
        </w:numPr>
        <w:spacing w:before="48" w:after="48" w:line="360" w:lineRule="auto"/>
        <w:ind w:left="0" w:firstLine="0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Разрыхлитель для теста — 1,5 ч. л.</w:t>
      </w:r>
    </w:p>
    <w:p w:rsidR="00EC346C" w:rsidRPr="00EC346C" w:rsidRDefault="00EC346C" w:rsidP="00EC346C">
      <w:pPr>
        <w:spacing w:before="240" w:after="240" w:line="276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66624" cy="4029075"/>
            <wp:effectExtent l="0" t="0" r="0" b="0"/>
            <wp:docPr id="3" name="Рисунок 3" descr="Простой рецепт имбирных пря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стой рецепт имбирных пряник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22" cy="404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 xml:space="preserve"> Масло необходимо нагреть до комнатной температуры и растереть с сахаром, а затем взбивать миксером, пока песок полностью не разойдется. В смесь вбить яйцо, добавить остальные ингредиенты и взбивать до получения однородной массы. Заготовка для теста должна быть белого цвета и немного подняться.</w:t>
      </w:r>
    </w:p>
    <w:p w:rsidR="00EC346C" w:rsidRPr="00EC346C" w:rsidRDefault="00EC346C" w:rsidP="00EC346C">
      <w:pPr>
        <w:spacing w:before="240" w:after="240" w:line="276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hyperlink r:id="rId12" w:tgtFrame="_blank" w:history="1">
        <w:r w:rsidRPr="00EC346C">
          <w:rPr>
            <w:rFonts w:ascii="Book Antiqua" w:eastAsia="Times New Roman" w:hAnsi="Book Antiqua" w:cs="Times New Roman"/>
            <w:sz w:val="36"/>
            <w:szCs w:val="36"/>
            <w:lang w:eastAsia="ru-RU"/>
          </w:rPr>
          <w:t>Муку</w:t>
        </w:r>
      </w:hyperlink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 просеиваем, высыпаем в миску, заливаем смесью. Перемешиваем, а затем месим до получения однородной массы, которая должна хорошо тянуться. Большую доску присыпаем мукой и выкладываем тесто. Раскатываем его в один большой лист, толщиной не более 4 мм, с помощью формочек вырезаем пряники.</w:t>
      </w:r>
    </w:p>
    <w:p w:rsidR="00EC346C" w:rsidRPr="00EC346C" w:rsidRDefault="00EC346C" w:rsidP="00EC346C">
      <w:pPr>
        <w:spacing w:before="240" w:after="240" w:line="276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lastRenderedPageBreak/>
        <w:t>Духовку нагреваем до 180 градусов, выкладываем пряники на противень, застеленный пекарской бумагой или силиконовым ковриком для выпечки. Во время приготовления фигурки немного поднимутся и увеличатся в объеме, поэтому необходимо оставлять между ними достаточно места.</w:t>
      </w:r>
    </w:p>
    <w:p w:rsidR="00EC346C" w:rsidRDefault="00EC346C" w:rsidP="00EC346C">
      <w:pPr>
        <w:spacing w:before="240" w:after="240" w:line="276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Заметим, что по этому рецепту можно приготовить как мягкие имбирные пряники, так и хрустящие. Чтобы </w:t>
      </w:r>
      <w:hyperlink r:id="rId13" w:tgtFrame="_blank" w:history="1">
        <w:r w:rsidRPr="00EC346C">
          <w:rPr>
            <w:rFonts w:ascii="Book Antiqua" w:eastAsia="Times New Roman" w:hAnsi="Book Antiqua" w:cs="Times New Roman"/>
            <w:sz w:val="36"/>
            <w:szCs w:val="36"/>
            <w:lang w:eastAsia="ru-RU"/>
          </w:rPr>
          <w:t>выпечка</w:t>
        </w:r>
      </w:hyperlink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 осталась мягкой, выдержите пряники в духовке всего 10 минут. Если вам больше по вкусу классический вариант — 15 минут. Нижняя часть пряников должна стать темного цвета, а верх должен слегка подрумяниться.</w:t>
      </w:r>
    </w:p>
    <w:p w:rsidR="00EC346C" w:rsidRDefault="00EC346C" w:rsidP="00EC346C">
      <w:pPr>
        <w:spacing w:before="240" w:after="240" w:line="276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Default="00EC346C" w:rsidP="00EC346C">
      <w:pPr>
        <w:spacing w:before="240" w:after="240" w:line="276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Default="00EC346C" w:rsidP="00EC346C">
      <w:pPr>
        <w:spacing w:before="240" w:after="240" w:line="276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Default="00EC346C" w:rsidP="00EC346C">
      <w:pPr>
        <w:spacing w:before="240" w:after="240" w:line="276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Default="00EC346C" w:rsidP="00EC346C">
      <w:pPr>
        <w:spacing w:before="240" w:after="240" w:line="276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Default="00EC346C" w:rsidP="00EC346C">
      <w:pPr>
        <w:spacing w:before="240" w:after="240" w:line="276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Default="00EC346C" w:rsidP="00EC346C">
      <w:pPr>
        <w:spacing w:before="240" w:after="240" w:line="276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Default="00EC346C" w:rsidP="00EC346C">
      <w:pPr>
        <w:spacing w:before="240" w:after="240" w:line="276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Pr="00EC346C" w:rsidRDefault="00EC346C" w:rsidP="00EC346C">
      <w:pPr>
        <w:spacing w:before="240" w:after="240" w:line="360" w:lineRule="atLeast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Pr="00EC346C" w:rsidRDefault="00EC346C" w:rsidP="00EC346C">
      <w:pPr>
        <w:pStyle w:val="a5"/>
        <w:rPr>
          <w:sz w:val="44"/>
          <w:szCs w:val="44"/>
          <w:lang w:eastAsia="ru-RU"/>
        </w:rPr>
      </w:pPr>
      <w:r w:rsidRPr="00EC346C">
        <w:rPr>
          <w:sz w:val="44"/>
          <w:szCs w:val="44"/>
          <w:lang w:eastAsia="ru-RU"/>
        </w:rPr>
        <w:lastRenderedPageBreak/>
        <w:t>Рецепт глазури для имбирных пряников</w:t>
      </w:r>
    </w:p>
    <w:p w:rsidR="00EC346C" w:rsidRPr="00EC346C" w:rsidRDefault="00EC346C" w:rsidP="00EC346C">
      <w:pPr>
        <w:spacing w:after="240" w:line="360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Испечь зимние лакомства — полдела. Необходимо их еще и украсить. Делается это с помощью глазури на основе белка. Для ее приготовления потребуется:</w:t>
      </w:r>
    </w:p>
    <w:p w:rsidR="00EC346C" w:rsidRPr="00EC346C" w:rsidRDefault="00EC346C" w:rsidP="00EC346C">
      <w:pPr>
        <w:numPr>
          <w:ilvl w:val="0"/>
          <w:numId w:val="2"/>
        </w:numPr>
        <w:spacing w:before="48" w:after="48" w:line="360" w:lineRule="auto"/>
        <w:ind w:left="0" w:firstLine="0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Белок куриных </w:t>
      </w:r>
      <w:hyperlink r:id="rId14" w:tgtFrame="_blank" w:history="1">
        <w:r w:rsidRPr="00EC346C">
          <w:rPr>
            <w:rFonts w:ascii="Book Antiqua" w:eastAsia="Times New Roman" w:hAnsi="Book Antiqua" w:cs="Times New Roman"/>
            <w:sz w:val="36"/>
            <w:szCs w:val="36"/>
            <w:lang w:eastAsia="ru-RU"/>
          </w:rPr>
          <w:t>яиц</w:t>
        </w:r>
      </w:hyperlink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 — 3 шт.</w:t>
      </w:r>
    </w:p>
    <w:p w:rsidR="00EC346C" w:rsidRPr="00EC346C" w:rsidRDefault="00EC346C" w:rsidP="00EC346C">
      <w:pPr>
        <w:numPr>
          <w:ilvl w:val="0"/>
          <w:numId w:val="2"/>
        </w:numPr>
        <w:spacing w:before="48" w:after="48" w:line="360" w:lineRule="auto"/>
        <w:ind w:left="0" w:firstLine="0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Сахарная пудра — 0,5 кг</w:t>
      </w:r>
    </w:p>
    <w:p w:rsidR="00EC346C" w:rsidRPr="00EC346C" w:rsidRDefault="00EC346C" w:rsidP="00EC346C">
      <w:pPr>
        <w:numPr>
          <w:ilvl w:val="0"/>
          <w:numId w:val="2"/>
        </w:numPr>
        <w:spacing w:before="48" w:after="48" w:line="360" w:lineRule="auto"/>
        <w:ind w:left="0" w:firstLine="0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Сок лимона — ½ ч. л.</w:t>
      </w:r>
    </w:p>
    <w:p w:rsidR="00EC346C" w:rsidRPr="00EC346C" w:rsidRDefault="00037D7E" w:rsidP="00EC346C">
      <w:pPr>
        <w:spacing w:before="240" w:after="240" w:line="360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4870450</wp:posOffset>
            </wp:positionV>
            <wp:extent cx="5920105" cy="3996690"/>
            <wp:effectExtent l="0" t="0" r="4445" b="3810"/>
            <wp:wrapSquare wrapText="bothSides"/>
            <wp:docPr id="2" name="Рисунок 2" descr="Рецепт глазури для имбирных пря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цепт глазури для имбирных пряник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95D">
        <w:rPr>
          <w:rFonts w:ascii="Book Antiqua" w:eastAsia="Times New Roman" w:hAnsi="Book Antiqua" w:cs="Times New Roman"/>
          <w:noProof/>
          <w:sz w:val="36"/>
          <w:szCs w:val="36"/>
          <w:lang w:eastAsia="ru-RU"/>
        </w:rPr>
        <w:t xml:space="preserve"> </w:t>
      </w:r>
      <w:r w:rsidR="00EC346C"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 xml:space="preserve">Белки охлаждаем и выливаем в чистую сухую чашу. Начинаем взбивать миксером на минимальной </w:t>
      </w:r>
      <w:r w:rsidR="00EC346C"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lastRenderedPageBreak/>
        <w:t>скорости, постепенно ее увеличивая. Когда в пене начнут образовываться большие пузыри, аккуратно вливаем туда лимонный сок, не переставая взбивать. Когда сок разойдется, тонкой струей всыпаем сахарную </w:t>
      </w:r>
      <w:hyperlink r:id="rId16" w:tgtFrame="_blank" w:history="1">
        <w:r w:rsidR="00EC346C" w:rsidRPr="00EC346C">
          <w:rPr>
            <w:rFonts w:ascii="Book Antiqua" w:eastAsia="Times New Roman" w:hAnsi="Book Antiqua" w:cs="Times New Roman"/>
            <w:sz w:val="36"/>
            <w:szCs w:val="36"/>
            <w:lang w:eastAsia="ru-RU"/>
          </w:rPr>
          <w:t>пудру</w:t>
        </w:r>
      </w:hyperlink>
      <w:r w:rsidR="00EC346C"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, выставляя скорость миксера на максимальную. Белковая смесь должна получиться такая же тугая, как для приготовления безе — это необходимо, чтобы глазурь не растекалась по поверхности пряников.</w:t>
      </w:r>
    </w:p>
    <w:p w:rsidR="00EC346C" w:rsidRDefault="00EC346C" w:rsidP="00EC346C">
      <w:pPr>
        <w:spacing w:before="240" w:after="240" w:line="360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Когда смесь готова, ее накрывают и оставляют при комнатной температуре на 15 минут. Затем ее можно переложить в кондитерский мешок с самой тонкой насадкой. Или же разделить на несколько частей, чтобы смешать каждую с разными пищевыми красителями.</w:t>
      </w:r>
    </w:p>
    <w:p w:rsidR="00EC346C" w:rsidRDefault="00EC346C" w:rsidP="00EC346C">
      <w:pPr>
        <w:spacing w:before="240" w:after="240" w:line="360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Default="00EC346C" w:rsidP="00EC346C">
      <w:pPr>
        <w:spacing w:before="240" w:after="240" w:line="360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Pr="00EC346C" w:rsidRDefault="00EC346C" w:rsidP="00EC346C">
      <w:pPr>
        <w:spacing w:before="240" w:after="240" w:line="360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</w:p>
    <w:p w:rsidR="00EC346C" w:rsidRPr="00EC346C" w:rsidRDefault="00EC346C" w:rsidP="00EC346C">
      <w:pPr>
        <w:pStyle w:val="a5"/>
        <w:rPr>
          <w:sz w:val="44"/>
          <w:szCs w:val="44"/>
          <w:lang w:eastAsia="ru-RU"/>
        </w:rPr>
      </w:pPr>
      <w:r w:rsidRPr="00EC346C">
        <w:rPr>
          <w:sz w:val="44"/>
          <w:szCs w:val="44"/>
          <w:lang w:eastAsia="ru-RU"/>
        </w:rPr>
        <w:lastRenderedPageBreak/>
        <w:t>Полезные советы при приготовлении имбирных пряников по рецепту в домашних условиях</w:t>
      </w:r>
    </w:p>
    <w:p w:rsidR="00EC346C" w:rsidRPr="00EC346C" w:rsidRDefault="00EC346C" w:rsidP="00EC346C">
      <w:pPr>
        <w:spacing w:after="240" w:line="360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Хотя рецепты пряников и глазури для них довольно просты, есть несколько хитростей, соблюдая которые вы получите красивые и вкусные лакомства с первого раза.</w:t>
      </w:r>
    </w:p>
    <w:p w:rsidR="00EC346C" w:rsidRPr="00EC346C" w:rsidRDefault="00EC346C" w:rsidP="00EC346C">
      <w:pPr>
        <w:spacing w:before="240" w:after="240" w:line="360" w:lineRule="auto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noProof/>
          <w:sz w:val="36"/>
          <w:szCs w:val="36"/>
          <w:lang w:eastAsia="ru-RU"/>
        </w:rPr>
        <w:drawing>
          <wp:inline distT="0" distB="0" distL="0" distR="0">
            <wp:extent cx="5972175" cy="3409919"/>
            <wp:effectExtent l="0" t="0" r="0" b="635"/>
            <wp:docPr id="1" name="Рисунок 1" descr="Имбирные пряники по рецепту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мбирные пряники по рецепту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374" cy="342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 xml:space="preserve"> Тесто для пряников можно хранить в холодильнике до 2 суток. Некоторые кондитеры предпочитают выпекать пряники только из выдержанного теста.</w:t>
      </w:r>
    </w:p>
    <w:p w:rsidR="00EC346C" w:rsidRPr="00EC346C" w:rsidRDefault="00EC346C" w:rsidP="00EC346C">
      <w:pPr>
        <w:numPr>
          <w:ilvl w:val="0"/>
          <w:numId w:val="3"/>
        </w:numPr>
        <w:spacing w:before="48" w:after="48" w:line="360" w:lineRule="auto"/>
        <w:ind w:left="0" w:firstLine="0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lastRenderedPageBreak/>
        <w:t>Масло в рецепте нельзя заменять маргарином, поскольку такой вариант лишит пряники сливочного вкуса и аромата.</w:t>
      </w:r>
    </w:p>
    <w:p w:rsidR="00EC346C" w:rsidRPr="00EC346C" w:rsidRDefault="00EC346C" w:rsidP="00EC346C">
      <w:pPr>
        <w:numPr>
          <w:ilvl w:val="0"/>
          <w:numId w:val="3"/>
        </w:numPr>
        <w:spacing w:before="48" w:after="48" w:line="360" w:lineRule="auto"/>
        <w:ind w:left="0" w:firstLine="0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Сахар можно заменить </w:t>
      </w:r>
      <w:hyperlink r:id="rId18" w:tgtFrame="_blank" w:history="1">
        <w:r w:rsidRPr="00EC346C">
          <w:rPr>
            <w:rFonts w:ascii="Book Antiqua" w:eastAsia="Times New Roman" w:hAnsi="Book Antiqua" w:cs="Times New Roman"/>
            <w:sz w:val="36"/>
            <w:szCs w:val="36"/>
            <w:lang w:eastAsia="ru-RU"/>
          </w:rPr>
          <w:t>медом</w:t>
        </w:r>
      </w:hyperlink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, однако лучше брать его с частных пасек и отдавать предпочтение густому продукту.</w:t>
      </w:r>
    </w:p>
    <w:p w:rsidR="00EC346C" w:rsidRPr="00EC346C" w:rsidRDefault="00EC346C" w:rsidP="00EC346C">
      <w:pPr>
        <w:numPr>
          <w:ilvl w:val="0"/>
          <w:numId w:val="3"/>
        </w:numPr>
        <w:spacing w:before="48" w:after="48" w:line="360" w:lineRule="auto"/>
        <w:ind w:left="0" w:firstLine="0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Пряники лучше выпекать из муки низшего сорта. Также можно смешать в пропорции 1/1 пшеничную и ржаную муку.</w:t>
      </w:r>
    </w:p>
    <w:p w:rsidR="00EC346C" w:rsidRPr="00EC346C" w:rsidRDefault="00EC346C" w:rsidP="00EC346C">
      <w:pPr>
        <w:numPr>
          <w:ilvl w:val="0"/>
          <w:numId w:val="3"/>
        </w:numPr>
        <w:spacing w:before="48" w:after="48" w:line="360" w:lineRule="auto"/>
        <w:ind w:left="0" w:firstLine="0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Наносить глазурь на выпечку можно только после того, как пряники полностью остыли, иначе украшение растечется по поверхности.</w:t>
      </w:r>
    </w:p>
    <w:p w:rsidR="00EC346C" w:rsidRPr="00EC346C" w:rsidRDefault="00EC346C" w:rsidP="00EC346C">
      <w:pPr>
        <w:numPr>
          <w:ilvl w:val="0"/>
          <w:numId w:val="3"/>
        </w:numPr>
        <w:spacing w:before="48" w:after="48" w:line="360" w:lineRule="auto"/>
        <w:ind w:left="0" w:firstLine="0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Первым этапом на пряники наносят контур. Он должен полностью высохнуть, только тогда можно делать заливку.</w:t>
      </w:r>
    </w:p>
    <w:p w:rsidR="00EC346C" w:rsidRPr="00EC346C" w:rsidRDefault="00EC346C" w:rsidP="00EC346C">
      <w:pPr>
        <w:numPr>
          <w:ilvl w:val="0"/>
          <w:numId w:val="3"/>
        </w:numPr>
        <w:spacing w:before="48" w:after="48" w:line="360" w:lineRule="auto"/>
        <w:ind w:left="0" w:firstLine="0"/>
        <w:jc w:val="both"/>
        <w:rPr>
          <w:rFonts w:ascii="Book Antiqua" w:eastAsia="Times New Roman" w:hAnsi="Book Antiqua" w:cs="Times New Roman"/>
          <w:sz w:val="36"/>
          <w:szCs w:val="36"/>
          <w:lang w:eastAsia="ru-RU"/>
        </w:rPr>
      </w:pPr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Кондитерские украшения на </w:t>
      </w:r>
      <w:hyperlink r:id="rId19" w:tgtFrame="_blank" w:history="1">
        <w:r w:rsidRPr="00EC346C">
          <w:rPr>
            <w:rFonts w:ascii="Book Antiqua" w:eastAsia="Times New Roman" w:hAnsi="Book Antiqua" w:cs="Times New Roman"/>
            <w:sz w:val="36"/>
            <w:szCs w:val="36"/>
            <w:lang w:eastAsia="ru-RU"/>
          </w:rPr>
          <w:t>глазурь</w:t>
        </w:r>
      </w:hyperlink>
      <w:r w:rsidRPr="00EC346C">
        <w:rPr>
          <w:rFonts w:ascii="Book Antiqua" w:eastAsia="Times New Roman" w:hAnsi="Book Antiqua" w:cs="Times New Roman"/>
          <w:sz w:val="36"/>
          <w:szCs w:val="36"/>
          <w:lang w:eastAsia="ru-RU"/>
        </w:rPr>
        <w:t> следует помещать только после того, как она подсохнет.</w:t>
      </w:r>
    </w:p>
    <w:p w:rsidR="00E108F3" w:rsidRPr="00EC346C" w:rsidRDefault="00E108F3" w:rsidP="00EC346C">
      <w:pPr>
        <w:spacing w:line="360" w:lineRule="auto"/>
        <w:jc w:val="both"/>
        <w:rPr>
          <w:rFonts w:ascii="Book Antiqua" w:hAnsi="Book Antiqua"/>
          <w:sz w:val="36"/>
          <w:szCs w:val="36"/>
        </w:rPr>
      </w:pPr>
    </w:p>
    <w:sectPr w:rsidR="00E108F3" w:rsidRPr="00EC346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EC4" w:rsidRDefault="00531EC4" w:rsidP="00EC346C">
      <w:pPr>
        <w:spacing w:after="0" w:line="240" w:lineRule="auto"/>
      </w:pPr>
      <w:r>
        <w:separator/>
      </w:r>
    </w:p>
  </w:endnote>
  <w:endnote w:type="continuationSeparator" w:id="0">
    <w:p w:rsidR="00531EC4" w:rsidRDefault="00531EC4" w:rsidP="00EC3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95D" w:rsidRDefault="0011695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0713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EC346C" w:rsidRDefault="00EC346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95D">
          <w:rPr>
            <w:noProof/>
          </w:rPr>
          <w:t>8</w:t>
        </w:r>
        <w:r>
          <w:fldChar w:fldCharType="end"/>
        </w:r>
      </w:p>
    </w:sdtContent>
  </w:sdt>
  <w:p w:rsidR="00EC346C" w:rsidRDefault="00EC346C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95D" w:rsidRDefault="0011695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EC4" w:rsidRDefault="00531EC4" w:rsidP="00EC346C">
      <w:pPr>
        <w:spacing w:after="0" w:line="240" w:lineRule="auto"/>
      </w:pPr>
      <w:r>
        <w:separator/>
      </w:r>
    </w:p>
  </w:footnote>
  <w:footnote w:type="continuationSeparator" w:id="0">
    <w:p w:rsidR="00531EC4" w:rsidRDefault="00531EC4" w:rsidP="00EC3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95D" w:rsidRDefault="0011695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95D" w:rsidRDefault="0011695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95D" w:rsidRDefault="0011695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8722F1"/>
    <w:multiLevelType w:val="multilevel"/>
    <w:tmpl w:val="5992C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F23DB5"/>
    <w:multiLevelType w:val="multilevel"/>
    <w:tmpl w:val="3850D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961254"/>
    <w:multiLevelType w:val="multilevel"/>
    <w:tmpl w:val="CAEEA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864"/>
    <w:rsid w:val="00037D7E"/>
    <w:rsid w:val="0011695D"/>
    <w:rsid w:val="00225864"/>
    <w:rsid w:val="00531EC4"/>
    <w:rsid w:val="00E108F3"/>
    <w:rsid w:val="00EC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AE6632-1E06-4794-82B8-03BD5E0C5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346C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C346C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346C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346C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C346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C346C"/>
    <w:rPr>
      <w:color w:val="0000FF"/>
      <w:u w:val="single"/>
    </w:rPr>
  </w:style>
  <w:style w:type="paragraph" w:styleId="a5">
    <w:name w:val="Intense Quote"/>
    <w:basedOn w:val="a"/>
    <w:next w:val="a"/>
    <w:link w:val="a6"/>
    <w:uiPriority w:val="30"/>
    <w:qFormat/>
    <w:rsid w:val="00EC346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EC346C"/>
    <w:rPr>
      <w:i/>
      <w:iCs/>
      <w:color w:val="5B9BD5" w:themeColor="accent1"/>
    </w:rPr>
  </w:style>
  <w:style w:type="paragraph" w:styleId="a7">
    <w:name w:val="header"/>
    <w:basedOn w:val="a"/>
    <w:link w:val="a8"/>
    <w:uiPriority w:val="99"/>
    <w:unhideWhenUsed/>
    <w:rsid w:val="00EC3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346C"/>
  </w:style>
  <w:style w:type="paragraph" w:styleId="a9">
    <w:name w:val="footer"/>
    <w:basedOn w:val="a"/>
    <w:link w:val="aa"/>
    <w:uiPriority w:val="99"/>
    <w:unhideWhenUsed/>
    <w:rsid w:val="00EC3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346C"/>
  </w:style>
  <w:style w:type="paragraph" w:styleId="ab">
    <w:name w:val="Balloon Text"/>
    <w:basedOn w:val="a"/>
    <w:link w:val="ac"/>
    <w:uiPriority w:val="99"/>
    <w:semiHidden/>
    <w:unhideWhenUsed/>
    <w:rsid w:val="00116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169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7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4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0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ews.ru/society/uchenyj-obyasnil-ulovku-marketologov-reklamiruyushih-bezdrozhzhevoj-hleb/" TargetMode="External"/><Relationship Id="rId18" Type="http://schemas.openxmlformats.org/officeDocument/2006/relationships/hyperlink" Target="https://news.ru/health/nazvany-poleznye-pri-lechenii-prostudy-produkty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news.ru/society/nazvany-samye-poleznye-sladosti-dlya-detskogo-novogodnego-podarka/" TargetMode="External"/><Relationship Id="rId12" Type="http://schemas.openxmlformats.org/officeDocument/2006/relationships/hyperlink" Target="https://news.ru/society/uchenyj-raskryl-osnovnye-oshibki-pri-hranenii-hleba/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news.ru/economics/proizvoditeli-konditerskih-izdelij-potrebovali-povysit-ceny-iz-za-sankcij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10" Type="http://schemas.openxmlformats.org/officeDocument/2006/relationships/hyperlink" Target="https://news.ru/society/shef-barista-podelilsya-receptom-poleznogo-imbirnogo-napitka/" TargetMode="External"/><Relationship Id="rId19" Type="http://schemas.openxmlformats.org/officeDocument/2006/relationships/hyperlink" Target="https://news.ru/society/populyarnomu-v-rossii-desertu-prognoziruyut-sereznoe-podorozhani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ws.ru/society/nazvany-samye-populyarnye-novogodnie-aromaty/" TargetMode="External"/><Relationship Id="rId14" Type="http://schemas.openxmlformats.org/officeDocument/2006/relationships/hyperlink" Target="https://news.ru/society/nazvan-bolee-poleznyj-produkt-dlya-zavtraka-chem-yajca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1108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2024-09-11T08:46:00Z</cp:lastPrinted>
  <dcterms:created xsi:type="dcterms:W3CDTF">2024-09-11T08:44:00Z</dcterms:created>
  <dcterms:modified xsi:type="dcterms:W3CDTF">2024-09-11T09:06:00Z</dcterms:modified>
</cp:coreProperties>
</file>